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DFE9C2" w14:textId="77777777" w:rsidR="00FE1FEE" w:rsidRDefault="00FE1FEE" w:rsidP="00DB2131">
      <w:pPr>
        <w:rPr>
          <w:b/>
          <w:bCs/>
          <w:color w:val="EE7E3B" w:themeColor="accent1"/>
          <w:sz w:val="36"/>
          <w:szCs w:val="36"/>
        </w:rPr>
      </w:pPr>
    </w:p>
    <w:p w14:paraId="0576FDC2" w14:textId="0B1797EA" w:rsidR="0060625E" w:rsidRDefault="0060625E" w:rsidP="00DB2131">
      <w:pPr>
        <w:rPr>
          <w:b/>
          <w:bCs/>
          <w:color w:val="EE7E3B" w:themeColor="accent1"/>
          <w:sz w:val="36"/>
          <w:szCs w:val="36"/>
        </w:rPr>
      </w:pPr>
      <w:r w:rsidRPr="0060625E">
        <w:rPr>
          <w:b/>
          <w:bCs/>
          <w:color w:val="EE7E3B" w:themeColor="accent1"/>
          <w:sz w:val="36"/>
          <w:szCs w:val="36"/>
        </w:rPr>
        <w:t xml:space="preserve">How can housing providers help get the nation learning? </w:t>
      </w:r>
    </w:p>
    <w:p w14:paraId="0E29177F" w14:textId="1C98D057" w:rsidR="00405B66" w:rsidRPr="00806BA3" w:rsidRDefault="00FE1FEE" w:rsidP="00DB2131">
      <w:pPr>
        <w:rPr>
          <w:b/>
          <w:bCs/>
          <w:color w:val="EE7E3B" w:themeColor="accent1"/>
          <w:sz w:val="28"/>
          <w:szCs w:val="28"/>
        </w:rPr>
      </w:pPr>
      <w:r w:rsidRPr="00806BA3">
        <w:rPr>
          <w:b/>
          <w:bCs/>
          <w:color w:val="EE7E3B" w:themeColor="accent1"/>
          <w:sz w:val="28"/>
          <w:szCs w:val="28"/>
        </w:rPr>
        <w:t>Wednesday 13 May 2026</w:t>
      </w:r>
      <w:r w:rsidR="00D31984" w:rsidRPr="00806BA3">
        <w:rPr>
          <w:b/>
          <w:bCs/>
          <w:color w:val="EE7E3B" w:themeColor="accent1"/>
          <w:sz w:val="28"/>
          <w:szCs w:val="28"/>
        </w:rPr>
        <w:t xml:space="preserve"> | 1pm-2pm | </w:t>
      </w:r>
      <w:hyperlink r:id="rId11" w:history="1">
        <w:r w:rsidR="00D31984" w:rsidRPr="00806BA3">
          <w:rPr>
            <w:rStyle w:val="Hyperlink"/>
            <w:b/>
            <w:bCs/>
            <w:color w:val="EE7E3B" w:themeColor="accent1"/>
            <w:sz w:val="28"/>
            <w:szCs w:val="28"/>
          </w:rPr>
          <w:t>Zoom</w:t>
        </w:r>
      </w:hyperlink>
    </w:p>
    <w:p w14:paraId="4AEE24AC" w14:textId="6BE56F1A" w:rsidR="00DB2131" w:rsidRDefault="00B32C67" w:rsidP="00DB2131">
      <w:pPr>
        <w:rPr>
          <w:b/>
          <w:bCs/>
          <w:color w:val="3F3F3F" w:themeColor="text1"/>
        </w:rPr>
      </w:pPr>
      <w:r>
        <w:rPr>
          <w:b/>
          <w:bCs/>
          <w:color w:val="3F3F3F" w:themeColor="text1"/>
        </w:rPr>
        <w:t>Event</w:t>
      </w:r>
      <w:r w:rsidR="00DB2131">
        <w:rPr>
          <w:b/>
          <w:bCs/>
          <w:color w:val="3F3F3F" w:themeColor="text1"/>
        </w:rPr>
        <w:t xml:space="preserve"> description</w:t>
      </w:r>
    </w:p>
    <w:p w14:paraId="5857B3AF" w14:textId="74E54699" w:rsidR="004D0367" w:rsidRDefault="004D0367" w:rsidP="004D0367">
      <w:pPr>
        <w:rPr>
          <w:color w:val="3F3F3F" w:themeColor="text1"/>
        </w:rPr>
      </w:pPr>
      <w:r w:rsidRPr="004D0367">
        <w:rPr>
          <w:color w:val="3F3F3F" w:themeColor="text1"/>
        </w:rPr>
        <w:t xml:space="preserve">This online workshop will explore the role housing providers can play in boosting adult participation in learning and removing barriers to learning and training opportunities for their residents and communities. This session follows the success of housing providers at the 2025 Get the Nation Learning Awards – the biggest celebration of lifelong learning in England. It provides an opportunity to learn from good practice and discuss how the housing sector can improve understanding of its current and potential role in unlocking learning opportunities for people from all backgrounds. </w:t>
      </w:r>
    </w:p>
    <w:p w14:paraId="74F258FE" w14:textId="7B30020D" w:rsidR="00E34978" w:rsidRPr="00E34978" w:rsidRDefault="00E34978" w:rsidP="004D0367">
      <w:pPr>
        <w:rPr>
          <w:b/>
          <w:bCs/>
          <w:color w:val="3F3F3F" w:themeColor="text1"/>
        </w:rPr>
      </w:pPr>
      <w:r>
        <w:rPr>
          <w:b/>
          <w:bCs/>
          <w:color w:val="3F3F3F" w:themeColor="text1"/>
        </w:rPr>
        <w:t>Participation in the workshop</w:t>
      </w:r>
    </w:p>
    <w:p w14:paraId="0CDD9350" w14:textId="2C534D3E" w:rsidR="00A40F0C" w:rsidRPr="00A40F0C" w:rsidRDefault="00A40F0C" w:rsidP="00A40F0C">
      <w:pPr>
        <w:rPr>
          <w:bCs/>
          <w:color w:val="3F3F3F" w:themeColor="text1"/>
        </w:rPr>
      </w:pPr>
      <w:r w:rsidRPr="00A40F0C">
        <w:rPr>
          <w:bCs/>
          <w:color w:val="3F3F3F" w:themeColor="text1"/>
        </w:rPr>
        <w:t xml:space="preserve">Ahead of the session, you are encouraged to come ready to actively participate in an open and collaborative discussion. Please reflect on your own experiences and challenges in supporting learning within your communities and consider any questions you would like to </w:t>
      </w:r>
      <w:r w:rsidR="510667C4" w:rsidRPr="1EA98273">
        <w:rPr>
          <w:color w:val="3F3F3F" w:themeColor="text1"/>
        </w:rPr>
        <w:t>ask</w:t>
      </w:r>
      <w:r w:rsidRPr="1EA98273">
        <w:rPr>
          <w:color w:val="3F3F3F" w:themeColor="text1"/>
        </w:rPr>
        <w:t>.</w:t>
      </w:r>
      <w:r w:rsidRPr="00A40F0C">
        <w:rPr>
          <w:bCs/>
          <w:color w:val="3F3F3F" w:themeColor="text1"/>
        </w:rPr>
        <w:t xml:space="preserve"> This is an opportunity to share insights, learn from peers and contribute to a practical conversation on how we can break down barriers and expand access to lifelong learning.</w:t>
      </w:r>
    </w:p>
    <w:p w14:paraId="7B11F531" w14:textId="6C81E4FD" w:rsidR="00865558" w:rsidRPr="00865558" w:rsidRDefault="002E7016" w:rsidP="00865558">
      <w:pPr>
        <w:rPr>
          <w:b/>
          <w:bCs/>
          <w:color w:val="3F3F3F" w:themeColor="text1"/>
        </w:rPr>
      </w:pPr>
      <w:r>
        <w:rPr>
          <w:b/>
          <w:bCs/>
          <w:color w:val="3F3F3F" w:themeColor="text1"/>
        </w:rPr>
        <w:t>Speakers</w:t>
      </w:r>
    </w:p>
    <w:p w14:paraId="480CE954" w14:textId="7FBF1B83" w:rsidR="00865558" w:rsidRDefault="00865558" w:rsidP="00865558">
      <w:pPr>
        <w:pStyle w:val="ListParagraph"/>
        <w:numPr>
          <w:ilvl w:val="0"/>
          <w:numId w:val="7"/>
        </w:numPr>
        <w:rPr>
          <w:bCs/>
          <w:color w:val="3F3F3F" w:themeColor="text1"/>
        </w:rPr>
      </w:pPr>
      <w:r w:rsidRPr="00865558">
        <w:rPr>
          <w:bCs/>
          <w:color w:val="3F3F3F" w:themeColor="text1"/>
        </w:rPr>
        <w:t>Aaron Revel, Head of Lifelong Learning, Learning and Work Institute</w:t>
      </w:r>
      <w:r>
        <w:rPr>
          <w:bCs/>
          <w:color w:val="3F3F3F" w:themeColor="text1"/>
        </w:rPr>
        <w:t xml:space="preserve"> (Chair)</w:t>
      </w:r>
    </w:p>
    <w:p w14:paraId="01E16E08" w14:textId="77777777" w:rsidR="00865558" w:rsidRDefault="00865558" w:rsidP="00865558">
      <w:pPr>
        <w:pStyle w:val="ListParagraph"/>
        <w:numPr>
          <w:ilvl w:val="0"/>
          <w:numId w:val="7"/>
        </w:numPr>
        <w:rPr>
          <w:bCs/>
          <w:color w:val="3F3F3F" w:themeColor="text1"/>
        </w:rPr>
      </w:pPr>
      <w:r w:rsidRPr="00865558">
        <w:rPr>
          <w:bCs/>
          <w:color w:val="3F3F3F" w:themeColor="text1"/>
        </w:rPr>
        <w:t>Jade Crow, Social Investment Team Leader, MSV Housing</w:t>
      </w:r>
    </w:p>
    <w:p w14:paraId="5C396319" w14:textId="77777777" w:rsidR="00865558" w:rsidRPr="00865558" w:rsidRDefault="00865558" w:rsidP="00865558">
      <w:pPr>
        <w:pStyle w:val="ListParagraph"/>
        <w:numPr>
          <w:ilvl w:val="0"/>
          <w:numId w:val="7"/>
        </w:numPr>
        <w:rPr>
          <w:bCs/>
          <w:color w:val="3F3F3F" w:themeColor="text1"/>
        </w:rPr>
      </w:pPr>
      <w:r w:rsidRPr="00865558">
        <w:rPr>
          <w:color w:val="3F3F3F" w:themeColor="text1"/>
        </w:rPr>
        <w:t xml:space="preserve">Tanzeem Ahmed, Assistant Director – Employment &amp; Training, Poplar HARCA </w:t>
      </w:r>
    </w:p>
    <w:p w14:paraId="31AB652C" w14:textId="77777777" w:rsidR="00806BA3" w:rsidRPr="00865558" w:rsidRDefault="00806BA3" w:rsidP="00806BA3">
      <w:pPr>
        <w:pStyle w:val="ListParagraph"/>
        <w:numPr>
          <w:ilvl w:val="0"/>
          <w:numId w:val="7"/>
        </w:numPr>
        <w:rPr>
          <w:bCs/>
          <w:color w:val="3F3F3F" w:themeColor="text1"/>
        </w:rPr>
      </w:pPr>
      <w:r w:rsidRPr="6D7A9A54">
        <w:rPr>
          <w:color w:val="3F3F3F" w:themeColor="text1"/>
        </w:rPr>
        <w:t>Evelina Sredovska</w:t>
      </w:r>
      <w:r w:rsidRPr="00865558">
        <w:rPr>
          <w:color w:val="3F3F3F" w:themeColor="text1"/>
        </w:rPr>
        <w:t xml:space="preserve">, Economic Inclusion </w:t>
      </w:r>
      <w:r w:rsidRPr="6D7A9A54">
        <w:rPr>
          <w:color w:val="3F3F3F" w:themeColor="text1"/>
        </w:rPr>
        <w:t>Lead</w:t>
      </w:r>
      <w:r w:rsidRPr="00865558">
        <w:rPr>
          <w:color w:val="3F3F3F" w:themeColor="text1"/>
        </w:rPr>
        <w:t>, Peabody</w:t>
      </w:r>
    </w:p>
    <w:p w14:paraId="63FE1985" w14:textId="006412DD" w:rsidR="00C17250" w:rsidRPr="006624B6" w:rsidRDefault="00D31984">
      <w:pPr>
        <w:rPr>
          <w:b/>
          <w:bCs/>
          <w:color w:val="3F3F3F" w:themeColor="text1"/>
        </w:rPr>
      </w:pPr>
      <w:r>
        <w:rPr>
          <w:b/>
          <w:bCs/>
          <w:color w:val="3F3F3F" w:themeColor="text1"/>
        </w:rPr>
        <w:t>Agenda</w:t>
      </w:r>
    </w:p>
    <w:tbl>
      <w:tblPr>
        <w:tblStyle w:val="TableGrid"/>
        <w:tblW w:w="10685" w:type="dxa"/>
        <w:tblLook w:val="04A0" w:firstRow="1" w:lastRow="0" w:firstColumn="1" w:lastColumn="0" w:noHBand="0" w:noVBand="1"/>
      </w:tblPr>
      <w:tblGrid>
        <w:gridCol w:w="3561"/>
        <w:gridCol w:w="3561"/>
        <w:gridCol w:w="3563"/>
      </w:tblGrid>
      <w:tr w:rsidR="007A421B" w:rsidRPr="0053702A" w14:paraId="1BFB11B1" w14:textId="77777777" w:rsidTr="00AE3393">
        <w:trPr>
          <w:trHeight w:val="300"/>
        </w:trPr>
        <w:tc>
          <w:tcPr>
            <w:tcW w:w="3561" w:type="dxa"/>
          </w:tcPr>
          <w:p w14:paraId="59EF5BF0" w14:textId="2FB069D7" w:rsidR="007A421B" w:rsidRPr="0053702A" w:rsidRDefault="007A421B">
            <w:pPr>
              <w:rPr>
                <w:color w:val="3F3F3F" w:themeColor="text1"/>
              </w:rPr>
            </w:pPr>
            <w:r w:rsidRPr="0053702A">
              <w:rPr>
                <w:color w:val="3F3F3F" w:themeColor="text1"/>
              </w:rPr>
              <w:t>13:00 – 13:05</w:t>
            </w:r>
          </w:p>
        </w:tc>
        <w:tc>
          <w:tcPr>
            <w:tcW w:w="3561" w:type="dxa"/>
          </w:tcPr>
          <w:p w14:paraId="4EA6ED83" w14:textId="2F2858A7" w:rsidR="007A421B" w:rsidRPr="0053702A" w:rsidRDefault="008B0764">
            <w:pPr>
              <w:rPr>
                <w:color w:val="3F3F3F" w:themeColor="text1"/>
              </w:rPr>
            </w:pPr>
            <w:r w:rsidRPr="0053702A">
              <w:rPr>
                <w:color w:val="3F3F3F" w:themeColor="text1"/>
              </w:rPr>
              <w:t>Welcome and introduction</w:t>
            </w:r>
          </w:p>
        </w:tc>
        <w:tc>
          <w:tcPr>
            <w:tcW w:w="3563" w:type="dxa"/>
          </w:tcPr>
          <w:p w14:paraId="74F2A6EF" w14:textId="64023527" w:rsidR="007A421B" w:rsidRPr="0053702A" w:rsidRDefault="008B0764">
            <w:pPr>
              <w:rPr>
                <w:color w:val="3F3F3F" w:themeColor="text1"/>
              </w:rPr>
            </w:pPr>
            <w:r w:rsidRPr="0053702A">
              <w:rPr>
                <w:color w:val="3F3F3F" w:themeColor="text1"/>
              </w:rPr>
              <w:t>Aaron Revel</w:t>
            </w:r>
          </w:p>
        </w:tc>
      </w:tr>
      <w:tr w:rsidR="004904B5" w:rsidRPr="0053702A" w14:paraId="54547EA0" w14:textId="77777777" w:rsidTr="00CB79D5">
        <w:trPr>
          <w:trHeight w:val="611"/>
        </w:trPr>
        <w:tc>
          <w:tcPr>
            <w:tcW w:w="3561" w:type="dxa"/>
          </w:tcPr>
          <w:p w14:paraId="3CE92482" w14:textId="3DF41DC3" w:rsidR="004904B5" w:rsidRPr="0053702A" w:rsidRDefault="004904B5">
            <w:pPr>
              <w:rPr>
                <w:color w:val="3F3F3F" w:themeColor="text1"/>
              </w:rPr>
            </w:pPr>
            <w:r>
              <w:rPr>
                <w:color w:val="3F3F3F" w:themeColor="text1"/>
              </w:rPr>
              <w:t>13:05 – 13:12</w:t>
            </w:r>
          </w:p>
        </w:tc>
        <w:tc>
          <w:tcPr>
            <w:tcW w:w="7124" w:type="dxa"/>
            <w:gridSpan w:val="2"/>
          </w:tcPr>
          <w:p w14:paraId="10CE45B2" w14:textId="6CC8F5B2" w:rsidR="004904B5" w:rsidRPr="0053702A" w:rsidRDefault="00484D13">
            <w:pPr>
              <w:rPr>
                <w:color w:val="3F3F3F" w:themeColor="text1"/>
              </w:rPr>
            </w:pPr>
            <w:r>
              <w:rPr>
                <w:color w:val="3F3F3F" w:themeColor="text1"/>
              </w:rPr>
              <w:t xml:space="preserve">Presentation from Jade Crow (MSV Housing): </w:t>
            </w:r>
            <w:r w:rsidR="002A580C" w:rsidRPr="002A580C">
              <w:rPr>
                <w:color w:val="3F3F3F" w:themeColor="text1"/>
              </w:rPr>
              <w:t xml:space="preserve">Tackling inequalities and breaking down barriers to learning </w:t>
            </w:r>
          </w:p>
        </w:tc>
      </w:tr>
      <w:tr w:rsidR="002A580C" w:rsidRPr="0053702A" w14:paraId="32619782" w14:textId="77777777" w:rsidTr="00CB79D5">
        <w:trPr>
          <w:trHeight w:val="601"/>
        </w:trPr>
        <w:tc>
          <w:tcPr>
            <w:tcW w:w="3561" w:type="dxa"/>
          </w:tcPr>
          <w:p w14:paraId="488AAC79" w14:textId="711432DD" w:rsidR="002A580C" w:rsidRPr="0053702A" w:rsidRDefault="002A580C">
            <w:pPr>
              <w:rPr>
                <w:color w:val="3F3F3F" w:themeColor="text1"/>
              </w:rPr>
            </w:pPr>
            <w:r>
              <w:rPr>
                <w:color w:val="3F3F3F" w:themeColor="text1"/>
              </w:rPr>
              <w:t>13:12 – 13:19</w:t>
            </w:r>
          </w:p>
        </w:tc>
        <w:tc>
          <w:tcPr>
            <w:tcW w:w="7124" w:type="dxa"/>
            <w:gridSpan w:val="2"/>
          </w:tcPr>
          <w:p w14:paraId="368BF5CD" w14:textId="11F5178E" w:rsidR="002A580C" w:rsidRPr="0053702A" w:rsidRDefault="00484D13">
            <w:pPr>
              <w:rPr>
                <w:color w:val="3F3F3F" w:themeColor="text1"/>
              </w:rPr>
            </w:pPr>
            <w:r>
              <w:rPr>
                <w:color w:val="3F3F3F" w:themeColor="text1"/>
              </w:rPr>
              <w:t xml:space="preserve">Presentation from </w:t>
            </w:r>
            <w:r w:rsidR="00AE3393">
              <w:rPr>
                <w:color w:val="3F3F3F" w:themeColor="text1"/>
              </w:rPr>
              <w:t>Tanzeem Ahmed</w:t>
            </w:r>
            <w:r w:rsidR="00AE3393" w:rsidRPr="00CC7CC2">
              <w:rPr>
                <w:color w:val="3F3F3F" w:themeColor="text1"/>
              </w:rPr>
              <w:t xml:space="preserve"> </w:t>
            </w:r>
            <w:r w:rsidR="00AE3393">
              <w:rPr>
                <w:color w:val="3F3F3F" w:themeColor="text1"/>
              </w:rPr>
              <w:t xml:space="preserve">(Poplar HARCA): </w:t>
            </w:r>
            <w:r w:rsidR="00CC7CC2" w:rsidRPr="00CC7CC2">
              <w:rPr>
                <w:color w:val="3F3F3F" w:themeColor="text1"/>
              </w:rPr>
              <w:t>Building stronger more resilient communities through lifelong learning</w:t>
            </w:r>
          </w:p>
        </w:tc>
      </w:tr>
      <w:tr w:rsidR="008521B7" w:rsidRPr="0053702A" w14:paraId="0971DFAE" w14:textId="77777777" w:rsidTr="00CB79D5">
        <w:trPr>
          <w:trHeight w:val="601"/>
        </w:trPr>
        <w:tc>
          <w:tcPr>
            <w:tcW w:w="3561" w:type="dxa"/>
          </w:tcPr>
          <w:p w14:paraId="64FE2E7D" w14:textId="5B8C7ECD" w:rsidR="008521B7" w:rsidRPr="0053702A" w:rsidRDefault="008521B7">
            <w:pPr>
              <w:rPr>
                <w:color w:val="3F3F3F" w:themeColor="text1"/>
              </w:rPr>
            </w:pPr>
            <w:r>
              <w:rPr>
                <w:color w:val="3F3F3F" w:themeColor="text1"/>
              </w:rPr>
              <w:t xml:space="preserve">13:19 </w:t>
            </w:r>
            <w:r w:rsidR="00B9350F">
              <w:rPr>
                <w:color w:val="3F3F3F" w:themeColor="text1"/>
              </w:rPr>
              <w:t>–</w:t>
            </w:r>
            <w:r>
              <w:rPr>
                <w:color w:val="3F3F3F" w:themeColor="text1"/>
              </w:rPr>
              <w:t xml:space="preserve"> </w:t>
            </w:r>
            <w:r w:rsidR="00B9350F">
              <w:rPr>
                <w:color w:val="3F3F3F" w:themeColor="text1"/>
              </w:rPr>
              <w:t>13:26</w:t>
            </w:r>
          </w:p>
        </w:tc>
        <w:tc>
          <w:tcPr>
            <w:tcW w:w="7124" w:type="dxa"/>
            <w:gridSpan w:val="2"/>
          </w:tcPr>
          <w:p w14:paraId="70CD2784" w14:textId="407B2027" w:rsidR="008521B7" w:rsidRPr="0053702A" w:rsidRDefault="00AE3393">
            <w:pPr>
              <w:rPr>
                <w:color w:val="3F3F3F" w:themeColor="text1"/>
              </w:rPr>
            </w:pPr>
            <w:r>
              <w:rPr>
                <w:color w:val="3F3F3F" w:themeColor="text1"/>
              </w:rPr>
              <w:t xml:space="preserve">Presentation from </w:t>
            </w:r>
            <w:r w:rsidR="00806BA3" w:rsidRPr="6D7A9A54">
              <w:rPr>
                <w:color w:val="3F3F3F" w:themeColor="text1"/>
              </w:rPr>
              <w:t xml:space="preserve">Evelina </w:t>
            </w:r>
            <w:proofErr w:type="spellStart"/>
            <w:r w:rsidR="00806BA3" w:rsidRPr="6D7A9A54">
              <w:rPr>
                <w:color w:val="3F3F3F" w:themeColor="text1"/>
              </w:rPr>
              <w:t>Sredovska</w:t>
            </w:r>
            <w:proofErr w:type="spellEnd"/>
            <w:r w:rsidR="00806BA3">
              <w:rPr>
                <w:color w:val="3F3F3F" w:themeColor="text1"/>
              </w:rPr>
              <w:t xml:space="preserve"> </w:t>
            </w:r>
            <w:r>
              <w:rPr>
                <w:color w:val="3F3F3F" w:themeColor="text1"/>
              </w:rPr>
              <w:t xml:space="preserve">(Peabody): </w:t>
            </w:r>
            <w:r w:rsidR="008521B7" w:rsidRPr="008521B7">
              <w:rPr>
                <w:color w:val="3F3F3F" w:themeColor="text1"/>
              </w:rPr>
              <w:t xml:space="preserve">Growing aspirations and demand for learning amongst residents </w:t>
            </w:r>
          </w:p>
        </w:tc>
      </w:tr>
      <w:tr w:rsidR="007A421B" w:rsidRPr="0053702A" w14:paraId="30283E5C" w14:textId="77777777" w:rsidTr="00AE3393">
        <w:trPr>
          <w:trHeight w:val="311"/>
        </w:trPr>
        <w:tc>
          <w:tcPr>
            <w:tcW w:w="3561" w:type="dxa"/>
          </w:tcPr>
          <w:p w14:paraId="709EB8E6" w14:textId="198C6F97" w:rsidR="007A421B" w:rsidRPr="0053702A" w:rsidRDefault="00B9350F">
            <w:pPr>
              <w:rPr>
                <w:color w:val="3F3F3F" w:themeColor="text1"/>
              </w:rPr>
            </w:pPr>
            <w:r>
              <w:rPr>
                <w:color w:val="3F3F3F" w:themeColor="text1"/>
              </w:rPr>
              <w:t>13:26 – 13:35</w:t>
            </w:r>
          </w:p>
        </w:tc>
        <w:tc>
          <w:tcPr>
            <w:tcW w:w="3561" w:type="dxa"/>
          </w:tcPr>
          <w:p w14:paraId="14285395" w14:textId="3137EC90" w:rsidR="007A421B" w:rsidRPr="0053702A" w:rsidRDefault="00B9350F">
            <w:pPr>
              <w:rPr>
                <w:color w:val="3F3F3F" w:themeColor="text1"/>
              </w:rPr>
            </w:pPr>
            <w:r>
              <w:rPr>
                <w:color w:val="3F3F3F" w:themeColor="text1"/>
              </w:rPr>
              <w:t>Questions to presenters</w:t>
            </w:r>
          </w:p>
        </w:tc>
        <w:tc>
          <w:tcPr>
            <w:tcW w:w="3563" w:type="dxa"/>
          </w:tcPr>
          <w:p w14:paraId="6A1B30B3" w14:textId="4A11DB43" w:rsidR="007A421B" w:rsidRPr="0053702A" w:rsidRDefault="00B9350F">
            <w:pPr>
              <w:rPr>
                <w:color w:val="3F3F3F" w:themeColor="text1"/>
              </w:rPr>
            </w:pPr>
            <w:r>
              <w:rPr>
                <w:color w:val="3F3F3F" w:themeColor="text1"/>
              </w:rPr>
              <w:t>Chair: Aaron Revel</w:t>
            </w:r>
          </w:p>
        </w:tc>
      </w:tr>
      <w:tr w:rsidR="00633389" w:rsidRPr="0053702A" w14:paraId="1A27C2FD" w14:textId="77777777" w:rsidTr="00AE3393">
        <w:trPr>
          <w:trHeight w:val="456"/>
        </w:trPr>
        <w:tc>
          <w:tcPr>
            <w:tcW w:w="3561" w:type="dxa"/>
          </w:tcPr>
          <w:p w14:paraId="7864EB75" w14:textId="5ACBDD9C" w:rsidR="00633389" w:rsidRDefault="00633389">
            <w:pPr>
              <w:rPr>
                <w:color w:val="3F3F3F" w:themeColor="text1"/>
              </w:rPr>
            </w:pPr>
            <w:r>
              <w:rPr>
                <w:color w:val="3F3F3F" w:themeColor="text1"/>
              </w:rPr>
              <w:t xml:space="preserve">13:35 </w:t>
            </w:r>
            <w:r w:rsidR="00680811">
              <w:rPr>
                <w:color w:val="3F3F3F" w:themeColor="text1"/>
              </w:rPr>
              <w:t>–</w:t>
            </w:r>
            <w:r>
              <w:rPr>
                <w:color w:val="3F3F3F" w:themeColor="text1"/>
              </w:rPr>
              <w:t xml:space="preserve"> </w:t>
            </w:r>
            <w:r w:rsidR="00680811">
              <w:rPr>
                <w:color w:val="3F3F3F" w:themeColor="text1"/>
              </w:rPr>
              <w:t>13:55</w:t>
            </w:r>
          </w:p>
        </w:tc>
        <w:tc>
          <w:tcPr>
            <w:tcW w:w="7124" w:type="dxa"/>
            <w:gridSpan w:val="2"/>
          </w:tcPr>
          <w:p w14:paraId="5BF9D330" w14:textId="163423D5" w:rsidR="00633389" w:rsidRDefault="00633389">
            <w:pPr>
              <w:rPr>
                <w:color w:val="3F3F3F" w:themeColor="text1"/>
              </w:rPr>
            </w:pPr>
            <w:r>
              <w:rPr>
                <w:color w:val="3F3F3F" w:themeColor="text1"/>
              </w:rPr>
              <w:t>Interactive discussion</w:t>
            </w:r>
          </w:p>
        </w:tc>
      </w:tr>
      <w:tr w:rsidR="00F03678" w:rsidRPr="0053702A" w14:paraId="706928E7" w14:textId="77777777" w:rsidTr="00AE3393">
        <w:trPr>
          <w:trHeight w:val="300"/>
        </w:trPr>
        <w:tc>
          <w:tcPr>
            <w:tcW w:w="3561" w:type="dxa"/>
          </w:tcPr>
          <w:p w14:paraId="5E1DE97B" w14:textId="751F5B36" w:rsidR="00F03678" w:rsidRDefault="00F03678">
            <w:pPr>
              <w:rPr>
                <w:color w:val="3F3F3F" w:themeColor="text1"/>
              </w:rPr>
            </w:pPr>
            <w:r>
              <w:rPr>
                <w:color w:val="3F3F3F" w:themeColor="text1"/>
              </w:rPr>
              <w:t>13:55 – 14:00</w:t>
            </w:r>
          </w:p>
        </w:tc>
        <w:tc>
          <w:tcPr>
            <w:tcW w:w="3561" w:type="dxa"/>
          </w:tcPr>
          <w:p w14:paraId="6DC85FC0" w14:textId="7F35B801" w:rsidR="00F03678" w:rsidRDefault="004279E2">
            <w:pPr>
              <w:rPr>
                <w:color w:val="3F3F3F" w:themeColor="text1"/>
              </w:rPr>
            </w:pPr>
            <w:r>
              <w:rPr>
                <w:color w:val="3F3F3F" w:themeColor="text1"/>
              </w:rPr>
              <w:t>Final remarks and next steps</w:t>
            </w:r>
          </w:p>
        </w:tc>
        <w:tc>
          <w:tcPr>
            <w:tcW w:w="3563" w:type="dxa"/>
          </w:tcPr>
          <w:p w14:paraId="3C930D11" w14:textId="68B045AC" w:rsidR="00F03678" w:rsidRDefault="004279E2">
            <w:pPr>
              <w:rPr>
                <w:color w:val="3F3F3F" w:themeColor="text1"/>
              </w:rPr>
            </w:pPr>
            <w:r>
              <w:rPr>
                <w:color w:val="3F3F3F" w:themeColor="text1"/>
              </w:rPr>
              <w:t>Aaron Revel</w:t>
            </w:r>
          </w:p>
        </w:tc>
      </w:tr>
    </w:tbl>
    <w:p w14:paraId="16BDA5EB" w14:textId="77777777" w:rsidR="00F8710C" w:rsidRDefault="00F8710C" w:rsidP="007633CA">
      <w:pPr>
        <w:rPr>
          <w:b/>
          <w:bCs/>
          <w:color w:val="3F3F3F" w:themeColor="text1"/>
        </w:rPr>
      </w:pPr>
    </w:p>
    <w:p w14:paraId="1374222E" w14:textId="5FCF9700" w:rsidR="00D02DC4" w:rsidRPr="00A30052" w:rsidRDefault="00D02DC4" w:rsidP="00806BA3">
      <w:pPr>
        <w:jc w:val="center"/>
        <w:rPr>
          <w:b/>
          <w:bCs/>
          <w:color w:val="3F3F3F" w:themeColor="text1"/>
        </w:rPr>
      </w:pPr>
      <w:r>
        <w:rPr>
          <w:b/>
          <w:bCs/>
          <w:color w:val="3F3F3F" w:themeColor="text1"/>
        </w:rPr>
        <w:t xml:space="preserve">For any questions about the event, please </w:t>
      </w:r>
      <w:r w:rsidR="00A30052">
        <w:rPr>
          <w:b/>
          <w:bCs/>
          <w:color w:val="3F3F3F" w:themeColor="text1"/>
        </w:rPr>
        <w:t>contact</w:t>
      </w:r>
      <w:r w:rsidR="006624B6">
        <w:rPr>
          <w:b/>
          <w:bCs/>
          <w:color w:val="3F3F3F" w:themeColor="text1"/>
        </w:rPr>
        <w:t xml:space="preserve"> events@learningandwork.org.uk</w:t>
      </w:r>
    </w:p>
    <w:sectPr w:rsidR="00D02DC4" w:rsidRPr="00A30052" w:rsidSect="00103CA7">
      <w:headerReference w:type="first" r:id="rId12"/>
      <w:pgSz w:w="11906" w:h="16838"/>
      <w:pgMar w:top="720" w:right="720" w:bottom="720" w:left="72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B34C41A" w14:textId="77777777" w:rsidR="00BD0DF8" w:rsidRDefault="00BD0DF8" w:rsidP="00D31984">
      <w:pPr>
        <w:spacing w:after="0" w:line="240" w:lineRule="auto"/>
      </w:pPr>
      <w:r>
        <w:separator/>
      </w:r>
    </w:p>
  </w:endnote>
  <w:endnote w:type="continuationSeparator" w:id="0">
    <w:p w14:paraId="6422C8D1" w14:textId="77777777" w:rsidR="00BD0DF8" w:rsidRDefault="00BD0DF8" w:rsidP="00D319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Poppins">
    <w:charset w:val="00"/>
    <w:family w:val="auto"/>
    <w:pitch w:val="variable"/>
    <w:sig w:usb0="00008007" w:usb1="00000000" w:usb2="00000000" w:usb3="00000000" w:csb0="00000093" w:csb1="00000000"/>
  </w:font>
  <w:font w:name="Raleway">
    <w:charset w:val="00"/>
    <w:family w:val="auto"/>
    <w:pitch w:val="variable"/>
    <w:sig w:usb0="A00002FF" w:usb1="5000205B"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3359288" w14:textId="77777777" w:rsidR="00BD0DF8" w:rsidRDefault="00BD0DF8" w:rsidP="00D31984">
      <w:pPr>
        <w:spacing w:after="0" w:line="240" w:lineRule="auto"/>
      </w:pPr>
      <w:r>
        <w:separator/>
      </w:r>
    </w:p>
  </w:footnote>
  <w:footnote w:type="continuationSeparator" w:id="0">
    <w:p w14:paraId="043A59C5" w14:textId="77777777" w:rsidR="00BD0DF8" w:rsidRDefault="00BD0DF8" w:rsidP="00D319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19541D" w14:textId="3152545D" w:rsidR="00D02DC4" w:rsidRDefault="00FE1FEE">
    <w:pPr>
      <w:pStyle w:val="Header"/>
    </w:pPr>
    <w:r w:rsidRPr="009605E1">
      <w:rPr>
        <w:rFonts w:ascii="Poppins" w:hAnsi="Poppins" w:cs="Poppins"/>
        <w:noProof/>
        <w:sz w:val="22"/>
      </w:rPr>
      <w:drawing>
        <wp:anchor distT="0" distB="0" distL="114300" distR="114300" simplePos="0" relativeHeight="251658240" behindDoc="1" locked="0" layoutInCell="1" allowOverlap="1" wp14:anchorId="3E7B3233" wp14:editId="3AD093D4">
          <wp:simplePos x="0" y="0"/>
          <wp:positionH relativeFrom="margin">
            <wp:posOffset>-158750</wp:posOffset>
          </wp:positionH>
          <wp:positionV relativeFrom="paragraph">
            <wp:posOffset>-178435</wp:posOffset>
          </wp:positionV>
          <wp:extent cx="3228975" cy="808736"/>
          <wp:effectExtent l="0" t="0" r="0" b="0"/>
          <wp:wrapNone/>
          <wp:docPr id="1431092793" name="Picture 1" descr="A logo with orange letters and a black and white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809198" name="Picture 1" descr="A logo with orange letters and a black and white text&#10;&#10;AI-generated content may be incorrect."/>
                  <pic:cNvPicPr/>
                </pic:nvPicPr>
                <pic:blipFill>
                  <a:blip r:embed="rId1" cstate="print">
                    <a:extLst>
                      <a:ext uri="{28A0092B-C50C-407E-A947-70E740481C1C}">
                        <a14:useLocalDpi xmlns:a14="http://schemas.microsoft.com/office/drawing/2010/main" val="0"/>
                      </a:ext>
                    </a:extLst>
                  </a:blip>
                  <a:stretch>
                    <a:fillRect/>
                  </a:stretch>
                </pic:blipFill>
                <pic:spPr>
                  <a:xfrm>
                    <a:off x="0" y="0"/>
                    <a:ext cx="3228975" cy="808736"/>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0428CB"/>
    <w:multiLevelType w:val="hybridMultilevel"/>
    <w:tmpl w:val="692E848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0BB3D0C1"/>
    <w:multiLevelType w:val="hybridMultilevel"/>
    <w:tmpl w:val="F586CD2A"/>
    <w:lvl w:ilvl="0" w:tplc="639E0D4C">
      <w:start w:val="1"/>
      <w:numFmt w:val="bullet"/>
      <w:lvlText w:val="-"/>
      <w:lvlJc w:val="left"/>
      <w:pPr>
        <w:ind w:left="1080" w:hanging="360"/>
      </w:pPr>
      <w:rPr>
        <w:rFonts w:ascii="Aptos" w:hAnsi="Aptos" w:hint="default"/>
      </w:rPr>
    </w:lvl>
    <w:lvl w:ilvl="1" w:tplc="8370F362">
      <w:start w:val="1"/>
      <w:numFmt w:val="bullet"/>
      <w:lvlText w:val="o"/>
      <w:lvlJc w:val="left"/>
      <w:pPr>
        <w:ind w:left="1800" w:hanging="360"/>
      </w:pPr>
      <w:rPr>
        <w:rFonts w:ascii="Courier New" w:hAnsi="Courier New" w:hint="default"/>
      </w:rPr>
    </w:lvl>
    <w:lvl w:ilvl="2" w:tplc="B100D68C">
      <w:start w:val="1"/>
      <w:numFmt w:val="bullet"/>
      <w:lvlText w:val=""/>
      <w:lvlJc w:val="left"/>
      <w:pPr>
        <w:ind w:left="2520" w:hanging="360"/>
      </w:pPr>
      <w:rPr>
        <w:rFonts w:ascii="Wingdings" w:hAnsi="Wingdings" w:hint="default"/>
      </w:rPr>
    </w:lvl>
    <w:lvl w:ilvl="3" w:tplc="73C6E408">
      <w:start w:val="1"/>
      <w:numFmt w:val="bullet"/>
      <w:lvlText w:val=""/>
      <w:lvlJc w:val="left"/>
      <w:pPr>
        <w:ind w:left="3240" w:hanging="360"/>
      </w:pPr>
      <w:rPr>
        <w:rFonts w:ascii="Symbol" w:hAnsi="Symbol" w:hint="default"/>
      </w:rPr>
    </w:lvl>
    <w:lvl w:ilvl="4" w:tplc="AF5E44CA">
      <w:start w:val="1"/>
      <w:numFmt w:val="bullet"/>
      <w:lvlText w:val="o"/>
      <w:lvlJc w:val="left"/>
      <w:pPr>
        <w:ind w:left="3960" w:hanging="360"/>
      </w:pPr>
      <w:rPr>
        <w:rFonts w:ascii="Courier New" w:hAnsi="Courier New" w:hint="default"/>
      </w:rPr>
    </w:lvl>
    <w:lvl w:ilvl="5" w:tplc="6F86E3AC">
      <w:start w:val="1"/>
      <w:numFmt w:val="bullet"/>
      <w:lvlText w:val=""/>
      <w:lvlJc w:val="left"/>
      <w:pPr>
        <w:ind w:left="4680" w:hanging="360"/>
      </w:pPr>
      <w:rPr>
        <w:rFonts w:ascii="Wingdings" w:hAnsi="Wingdings" w:hint="default"/>
      </w:rPr>
    </w:lvl>
    <w:lvl w:ilvl="6" w:tplc="CE424216">
      <w:start w:val="1"/>
      <w:numFmt w:val="bullet"/>
      <w:lvlText w:val=""/>
      <w:lvlJc w:val="left"/>
      <w:pPr>
        <w:ind w:left="5400" w:hanging="360"/>
      </w:pPr>
      <w:rPr>
        <w:rFonts w:ascii="Symbol" w:hAnsi="Symbol" w:hint="default"/>
      </w:rPr>
    </w:lvl>
    <w:lvl w:ilvl="7" w:tplc="B4F6EF32">
      <w:start w:val="1"/>
      <w:numFmt w:val="bullet"/>
      <w:lvlText w:val="o"/>
      <w:lvlJc w:val="left"/>
      <w:pPr>
        <w:ind w:left="6120" w:hanging="360"/>
      </w:pPr>
      <w:rPr>
        <w:rFonts w:ascii="Courier New" w:hAnsi="Courier New" w:hint="default"/>
      </w:rPr>
    </w:lvl>
    <w:lvl w:ilvl="8" w:tplc="D5DC12B6">
      <w:start w:val="1"/>
      <w:numFmt w:val="bullet"/>
      <w:lvlText w:val=""/>
      <w:lvlJc w:val="left"/>
      <w:pPr>
        <w:ind w:left="6840" w:hanging="360"/>
      </w:pPr>
      <w:rPr>
        <w:rFonts w:ascii="Wingdings" w:hAnsi="Wingdings" w:hint="default"/>
      </w:rPr>
    </w:lvl>
  </w:abstractNum>
  <w:abstractNum w:abstractNumId="2" w15:restartNumberingAfterBreak="0">
    <w:nsid w:val="17403643"/>
    <w:multiLevelType w:val="hybridMultilevel"/>
    <w:tmpl w:val="E40C217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1CDF5CA6"/>
    <w:multiLevelType w:val="hybridMultilevel"/>
    <w:tmpl w:val="13EA41A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377E199F"/>
    <w:multiLevelType w:val="hybridMultilevel"/>
    <w:tmpl w:val="2E5286E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466E224A"/>
    <w:multiLevelType w:val="hybridMultilevel"/>
    <w:tmpl w:val="47DAF50E"/>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64BE1956"/>
    <w:multiLevelType w:val="hybridMultilevel"/>
    <w:tmpl w:val="6220F672"/>
    <w:lvl w:ilvl="0" w:tplc="BFA00F6C">
      <w:numFmt w:val="bullet"/>
      <w:lvlText w:val="-"/>
      <w:lvlJc w:val="left"/>
      <w:pPr>
        <w:ind w:left="1080" w:hanging="360"/>
      </w:pPr>
      <w:rPr>
        <w:rFonts w:ascii="Poppins" w:eastAsiaTheme="minorHAnsi" w:hAnsi="Poppins" w:cs="Poppin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71510542"/>
    <w:multiLevelType w:val="hybridMultilevel"/>
    <w:tmpl w:val="E1041AD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778157B6"/>
    <w:multiLevelType w:val="hybridMultilevel"/>
    <w:tmpl w:val="66F07C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78D9712A"/>
    <w:multiLevelType w:val="hybridMultilevel"/>
    <w:tmpl w:val="46FA63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07773219">
    <w:abstractNumId w:val="9"/>
  </w:num>
  <w:num w:numId="2" w16cid:durableId="1631088023">
    <w:abstractNumId w:val="2"/>
  </w:num>
  <w:num w:numId="3" w16cid:durableId="570820190">
    <w:abstractNumId w:val="7"/>
  </w:num>
  <w:num w:numId="4" w16cid:durableId="1917864340">
    <w:abstractNumId w:val="0"/>
  </w:num>
  <w:num w:numId="5" w16cid:durableId="861748355">
    <w:abstractNumId w:val="4"/>
  </w:num>
  <w:num w:numId="6" w16cid:durableId="243415951">
    <w:abstractNumId w:val="3"/>
  </w:num>
  <w:num w:numId="7" w16cid:durableId="1666738666">
    <w:abstractNumId w:val="8"/>
  </w:num>
  <w:num w:numId="8" w16cid:durableId="61295766">
    <w:abstractNumId w:val="6"/>
  </w:num>
  <w:num w:numId="9" w16cid:durableId="1769615794">
    <w:abstractNumId w:val="1"/>
  </w:num>
  <w:num w:numId="10" w16cid:durableId="95899484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1984"/>
    <w:rsid w:val="00013E91"/>
    <w:rsid w:val="000340CA"/>
    <w:rsid w:val="0004531D"/>
    <w:rsid w:val="00050277"/>
    <w:rsid w:val="00050A40"/>
    <w:rsid w:val="000631EB"/>
    <w:rsid w:val="00070F21"/>
    <w:rsid w:val="00073287"/>
    <w:rsid w:val="00091429"/>
    <w:rsid w:val="00093A0E"/>
    <w:rsid w:val="000B5059"/>
    <w:rsid w:val="000B6402"/>
    <w:rsid w:val="000C4E24"/>
    <w:rsid w:val="000D4BEA"/>
    <w:rsid w:val="000E2ED7"/>
    <w:rsid w:val="00103CA7"/>
    <w:rsid w:val="00104266"/>
    <w:rsid w:val="001075E2"/>
    <w:rsid w:val="00125B85"/>
    <w:rsid w:val="00126D59"/>
    <w:rsid w:val="00130346"/>
    <w:rsid w:val="00131775"/>
    <w:rsid w:val="001515EE"/>
    <w:rsid w:val="00174E0B"/>
    <w:rsid w:val="00194617"/>
    <w:rsid w:val="001A413D"/>
    <w:rsid w:val="001C4AFC"/>
    <w:rsid w:val="001C52FF"/>
    <w:rsid w:val="001D6BD9"/>
    <w:rsid w:val="001E7946"/>
    <w:rsid w:val="002036AD"/>
    <w:rsid w:val="0021654B"/>
    <w:rsid w:val="00224DFD"/>
    <w:rsid w:val="00237F1D"/>
    <w:rsid w:val="002477DA"/>
    <w:rsid w:val="00275D2A"/>
    <w:rsid w:val="0028438F"/>
    <w:rsid w:val="00295923"/>
    <w:rsid w:val="002A41B9"/>
    <w:rsid w:val="002A580C"/>
    <w:rsid w:val="002A7737"/>
    <w:rsid w:val="002C2C02"/>
    <w:rsid w:val="002D5087"/>
    <w:rsid w:val="002D5497"/>
    <w:rsid w:val="002E67F6"/>
    <w:rsid w:val="002E6F15"/>
    <w:rsid w:val="002E7016"/>
    <w:rsid w:val="002E7BB7"/>
    <w:rsid w:val="003021DF"/>
    <w:rsid w:val="00313AF3"/>
    <w:rsid w:val="00327080"/>
    <w:rsid w:val="00332B91"/>
    <w:rsid w:val="00334568"/>
    <w:rsid w:val="00341ADA"/>
    <w:rsid w:val="00357973"/>
    <w:rsid w:val="003751AE"/>
    <w:rsid w:val="003A06DA"/>
    <w:rsid w:val="003A4CAF"/>
    <w:rsid w:val="003B3E5F"/>
    <w:rsid w:val="003C3453"/>
    <w:rsid w:val="003C3474"/>
    <w:rsid w:val="003D1F0B"/>
    <w:rsid w:val="003D7661"/>
    <w:rsid w:val="00405B66"/>
    <w:rsid w:val="004279E2"/>
    <w:rsid w:val="004415A0"/>
    <w:rsid w:val="00453E08"/>
    <w:rsid w:val="00463469"/>
    <w:rsid w:val="00467E93"/>
    <w:rsid w:val="00472736"/>
    <w:rsid w:val="00484D13"/>
    <w:rsid w:val="004904B5"/>
    <w:rsid w:val="00491A35"/>
    <w:rsid w:val="00492439"/>
    <w:rsid w:val="004979EC"/>
    <w:rsid w:val="004A7915"/>
    <w:rsid w:val="004C5DEF"/>
    <w:rsid w:val="004D0367"/>
    <w:rsid w:val="004D1225"/>
    <w:rsid w:val="004E0200"/>
    <w:rsid w:val="004E7D31"/>
    <w:rsid w:val="00522F4E"/>
    <w:rsid w:val="005266C4"/>
    <w:rsid w:val="00531D3B"/>
    <w:rsid w:val="00531EA8"/>
    <w:rsid w:val="0053702A"/>
    <w:rsid w:val="005617F5"/>
    <w:rsid w:val="0057212E"/>
    <w:rsid w:val="005A6DBF"/>
    <w:rsid w:val="005B3B15"/>
    <w:rsid w:val="005C1AE7"/>
    <w:rsid w:val="005E1EDA"/>
    <w:rsid w:val="005F1F3B"/>
    <w:rsid w:val="0060625E"/>
    <w:rsid w:val="0061018C"/>
    <w:rsid w:val="00617AD2"/>
    <w:rsid w:val="00633389"/>
    <w:rsid w:val="006351E4"/>
    <w:rsid w:val="00642D7F"/>
    <w:rsid w:val="006502DC"/>
    <w:rsid w:val="006624B6"/>
    <w:rsid w:val="00680811"/>
    <w:rsid w:val="006A1C45"/>
    <w:rsid w:val="006A3CF7"/>
    <w:rsid w:val="006B589F"/>
    <w:rsid w:val="006D1CA9"/>
    <w:rsid w:val="006D568D"/>
    <w:rsid w:val="006E04B4"/>
    <w:rsid w:val="0073779F"/>
    <w:rsid w:val="00760691"/>
    <w:rsid w:val="007633CA"/>
    <w:rsid w:val="007841D9"/>
    <w:rsid w:val="0079008D"/>
    <w:rsid w:val="0079792C"/>
    <w:rsid w:val="007A421B"/>
    <w:rsid w:val="007A7CC4"/>
    <w:rsid w:val="007D7E34"/>
    <w:rsid w:val="007E2E88"/>
    <w:rsid w:val="007F636C"/>
    <w:rsid w:val="00806BA3"/>
    <w:rsid w:val="0080785B"/>
    <w:rsid w:val="008100FB"/>
    <w:rsid w:val="00821671"/>
    <w:rsid w:val="00822C1D"/>
    <w:rsid w:val="00825088"/>
    <w:rsid w:val="008521B7"/>
    <w:rsid w:val="00865558"/>
    <w:rsid w:val="00867B12"/>
    <w:rsid w:val="008B0764"/>
    <w:rsid w:val="008C3837"/>
    <w:rsid w:val="008D7C8B"/>
    <w:rsid w:val="00905A9F"/>
    <w:rsid w:val="00912E42"/>
    <w:rsid w:val="00940225"/>
    <w:rsid w:val="009466D5"/>
    <w:rsid w:val="00954E0B"/>
    <w:rsid w:val="00963CAD"/>
    <w:rsid w:val="00963D37"/>
    <w:rsid w:val="00970DCF"/>
    <w:rsid w:val="00984E84"/>
    <w:rsid w:val="009A2C22"/>
    <w:rsid w:val="009B508B"/>
    <w:rsid w:val="009B5167"/>
    <w:rsid w:val="009F5C44"/>
    <w:rsid w:val="00A145EB"/>
    <w:rsid w:val="00A17914"/>
    <w:rsid w:val="00A22D43"/>
    <w:rsid w:val="00A30052"/>
    <w:rsid w:val="00A40F0C"/>
    <w:rsid w:val="00A55987"/>
    <w:rsid w:val="00A62227"/>
    <w:rsid w:val="00A63AD9"/>
    <w:rsid w:val="00A63CF8"/>
    <w:rsid w:val="00A67B7F"/>
    <w:rsid w:val="00A90FA5"/>
    <w:rsid w:val="00AA43D2"/>
    <w:rsid w:val="00AA6C32"/>
    <w:rsid w:val="00AB2A55"/>
    <w:rsid w:val="00AE3393"/>
    <w:rsid w:val="00AF269E"/>
    <w:rsid w:val="00B120B9"/>
    <w:rsid w:val="00B16D12"/>
    <w:rsid w:val="00B24E72"/>
    <w:rsid w:val="00B32C67"/>
    <w:rsid w:val="00B46129"/>
    <w:rsid w:val="00B52940"/>
    <w:rsid w:val="00B557E5"/>
    <w:rsid w:val="00B60A7C"/>
    <w:rsid w:val="00B654C1"/>
    <w:rsid w:val="00B67405"/>
    <w:rsid w:val="00B9350F"/>
    <w:rsid w:val="00BA006B"/>
    <w:rsid w:val="00BA4025"/>
    <w:rsid w:val="00BA5BB9"/>
    <w:rsid w:val="00BD0DF8"/>
    <w:rsid w:val="00BD1B20"/>
    <w:rsid w:val="00BD6A85"/>
    <w:rsid w:val="00BE6EAE"/>
    <w:rsid w:val="00C07A36"/>
    <w:rsid w:val="00C10013"/>
    <w:rsid w:val="00C17250"/>
    <w:rsid w:val="00C5067C"/>
    <w:rsid w:val="00C936AF"/>
    <w:rsid w:val="00C942C5"/>
    <w:rsid w:val="00CA5862"/>
    <w:rsid w:val="00CB79D5"/>
    <w:rsid w:val="00CC0508"/>
    <w:rsid w:val="00CC6FFF"/>
    <w:rsid w:val="00CC7CC2"/>
    <w:rsid w:val="00CD34E2"/>
    <w:rsid w:val="00CE1A50"/>
    <w:rsid w:val="00CE7275"/>
    <w:rsid w:val="00D02490"/>
    <w:rsid w:val="00D02DC4"/>
    <w:rsid w:val="00D31984"/>
    <w:rsid w:val="00D54F4F"/>
    <w:rsid w:val="00D70619"/>
    <w:rsid w:val="00D756E9"/>
    <w:rsid w:val="00D87668"/>
    <w:rsid w:val="00D9152B"/>
    <w:rsid w:val="00D932F0"/>
    <w:rsid w:val="00D94B0C"/>
    <w:rsid w:val="00D96EA2"/>
    <w:rsid w:val="00DB2131"/>
    <w:rsid w:val="00DD0162"/>
    <w:rsid w:val="00DD3051"/>
    <w:rsid w:val="00E05BA2"/>
    <w:rsid w:val="00E06AB2"/>
    <w:rsid w:val="00E21380"/>
    <w:rsid w:val="00E216B2"/>
    <w:rsid w:val="00E25B69"/>
    <w:rsid w:val="00E34978"/>
    <w:rsid w:val="00E37901"/>
    <w:rsid w:val="00E5444C"/>
    <w:rsid w:val="00E54A28"/>
    <w:rsid w:val="00E76CC5"/>
    <w:rsid w:val="00E84B57"/>
    <w:rsid w:val="00E95B31"/>
    <w:rsid w:val="00EA20CE"/>
    <w:rsid w:val="00EA7D1C"/>
    <w:rsid w:val="00ED2DC8"/>
    <w:rsid w:val="00EE2A06"/>
    <w:rsid w:val="00EF0D4A"/>
    <w:rsid w:val="00EF14E1"/>
    <w:rsid w:val="00EF2E2D"/>
    <w:rsid w:val="00F03678"/>
    <w:rsid w:val="00F125F6"/>
    <w:rsid w:val="00F30531"/>
    <w:rsid w:val="00F41069"/>
    <w:rsid w:val="00F6372A"/>
    <w:rsid w:val="00F76BAF"/>
    <w:rsid w:val="00F85257"/>
    <w:rsid w:val="00F86E5C"/>
    <w:rsid w:val="00F8710C"/>
    <w:rsid w:val="00F907C0"/>
    <w:rsid w:val="00FA06ED"/>
    <w:rsid w:val="00FA6D1B"/>
    <w:rsid w:val="00FB1482"/>
    <w:rsid w:val="00FD29B1"/>
    <w:rsid w:val="00FE0857"/>
    <w:rsid w:val="00FE1FEE"/>
    <w:rsid w:val="00FF09C5"/>
    <w:rsid w:val="11A0B8B1"/>
    <w:rsid w:val="1EA98273"/>
    <w:rsid w:val="510667C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75D2934"/>
  <w15:chartTrackingRefBased/>
  <w15:docId w15:val="{866F7634-29E2-44BD-8018-B141E481EE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17F5"/>
  </w:style>
  <w:style w:type="paragraph" w:styleId="Heading1">
    <w:name w:val="heading 1"/>
    <w:basedOn w:val="Normal"/>
    <w:next w:val="Normal"/>
    <w:link w:val="Heading1Char"/>
    <w:uiPriority w:val="9"/>
    <w:qFormat/>
    <w:rsid w:val="005617F5"/>
    <w:pPr>
      <w:keepNext/>
      <w:keepLines/>
      <w:spacing w:before="360" w:after="80"/>
      <w:outlineLvl w:val="0"/>
    </w:pPr>
    <w:rPr>
      <w:rFonts w:asciiTheme="majorHAnsi" w:eastAsiaTheme="majorEastAsia" w:hAnsiTheme="majorHAnsi" w:cstheme="majorBidi"/>
      <w:color w:val="CC5711" w:themeColor="accent1" w:themeShade="BF"/>
      <w:sz w:val="40"/>
      <w:szCs w:val="40"/>
    </w:rPr>
  </w:style>
  <w:style w:type="paragraph" w:styleId="Heading2">
    <w:name w:val="heading 2"/>
    <w:basedOn w:val="Normal"/>
    <w:next w:val="Normal"/>
    <w:link w:val="Heading2Char"/>
    <w:uiPriority w:val="9"/>
    <w:semiHidden/>
    <w:unhideWhenUsed/>
    <w:qFormat/>
    <w:rsid w:val="005617F5"/>
    <w:pPr>
      <w:keepNext/>
      <w:keepLines/>
      <w:spacing w:before="160" w:after="80"/>
      <w:outlineLvl w:val="1"/>
    </w:pPr>
    <w:rPr>
      <w:rFonts w:asciiTheme="majorHAnsi" w:eastAsiaTheme="majorEastAsia" w:hAnsiTheme="majorHAnsi" w:cstheme="majorBidi"/>
      <w:color w:val="CC5711" w:themeColor="accent1" w:themeShade="BF"/>
      <w:sz w:val="32"/>
      <w:szCs w:val="32"/>
    </w:rPr>
  </w:style>
  <w:style w:type="paragraph" w:styleId="Heading3">
    <w:name w:val="heading 3"/>
    <w:basedOn w:val="Normal"/>
    <w:next w:val="Normal"/>
    <w:link w:val="Heading3Char"/>
    <w:uiPriority w:val="9"/>
    <w:semiHidden/>
    <w:unhideWhenUsed/>
    <w:qFormat/>
    <w:rsid w:val="005617F5"/>
    <w:pPr>
      <w:keepNext/>
      <w:keepLines/>
      <w:spacing w:before="160" w:after="80"/>
      <w:outlineLvl w:val="2"/>
    </w:pPr>
    <w:rPr>
      <w:rFonts w:eastAsiaTheme="majorEastAsia" w:cstheme="majorBidi"/>
      <w:color w:val="CC5711" w:themeColor="accent1" w:themeShade="BF"/>
      <w:sz w:val="28"/>
      <w:szCs w:val="28"/>
    </w:rPr>
  </w:style>
  <w:style w:type="paragraph" w:styleId="Heading4">
    <w:name w:val="heading 4"/>
    <w:basedOn w:val="Normal"/>
    <w:next w:val="Normal"/>
    <w:link w:val="Heading4Char"/>
    <w:uiPriority w:val="9"/>
    <w:semiHidden/>
    <w:unhideWhenUsed/>
    <w:qFormat/>
    <w:rsid w:val="005617F5"/>
    <w:pPr>
      <w:keepNext/>
      <w:keepLines/>
      <w:spacing w:before="80" w:after="40"/>
      <w:outlineLvl w:val="3"/>
    </w:pPr>
    <w:rPr>
      <w:rFonts w:eastAsiaTheme="majorEastAsia" w:cstheme="majorBidi"/>
      <w:i/>
      <w:iCs/>
      <w:color w:val="CC5711" w:themeColor="accent1" w:themeShade="BF"/>
    </w:rPr>
  </w:style>
  <w:style w:type="paragraph" w:styleId="Heading5">
    <w:name w:val="heading 5"/>
    <w:basedOn w:val="Normal"/>
    <w:next w:val="Normal"/>
    <w:link w:val="Heading5Char"/>
    <w:uiPriority w:val="9"/>
    <w:semiHidden/>
    <w:unhideWhenUsed/>
    <w:qFormat/>
    <w:rsid w:val="005617F5"/>
    <w:pPr>
      <w:keepNext/>
      <w:keepLines/>
      <w:spacing w:before="80" w:after="40"/>
      <w:outlineLvl w:val="4"/>
    </w:pPr>
    <w:rPr>
      <w:rFonts w:eastAsiaTheme="majorEastAsia" w:cstheme="majorBidi"/>
      <w:color w:val="CC5711" w:themeColor="accent1" w:themeShade="BF"/>
    </w:rPr>
  </w:style>
  <w:style w:type="paragraph" w:styleId="Heading6">
    <w:name w:val="heading 6"/>
    <w:basedOn w:val="Normal"/>
    <w:next w:val="Normal"/>
    <w:link w:val="Heading6Char"/>
    <w:uiPriority w:val="9"/>
    <w:semiHidden/>
    <w:unhideWhenUsed/>
    <w:qFormat/>
    <w:rsid w:val="005617F5"/>
    <w:pPr>
      <w:keepNext/>
      <w:keepLines/>
      <w:spacing w:before="40" w:after="0"/>
      <w:outlineLvl w:val="5"/>
    </w:pPr>
    <w:rPr>
      <w:rFonts w:eastAsiaTheme="majorEastAsia" w:cstheme="majorBidi"/>
      <w:i/>
      <w:iCs/>
      <w:color w:val="828282" w:themeColor="text1" w:themeTint="A6"/>
    </w:rPr>
  </w:style>
  <w:style w:type="paragraph" w:styleId="Heading7">
    <w:name w:val="heading 7"/>
    <w:basedOn w:val="Normal"/>
    <w:next w:val="Normal"/>
    <w:link w:val="Heading7Char"/>
    <w:uiPriority w:val="9"/>
    <w:semiHidden/>
    <w:unhideWhenUsed/>
    <w:qFormat/>
    <w:rsid w:val="005617F5"/>
    <w:pPr>
      <w:keepNext/>
      <w:keepLines/>
      <w:spacing w:before="40" w:after="0"/>
      <w:outlineLvl w:val="6"/>
    </w:pPr>
    <w:rPr>
      <w:rFonts w:eastAsiaTheme="majorEastAsia" w:cstheme="majorBidi"/>
      <w:color w:val="828282" w:themeColor="text1" w:themeTint="A6"/>
    </w:rPr>
  </w:style>
  <w:style w:type="paragraph" w:styleId="Heading8">
    <w:name w:val="heading 8"/>
    <w:basedOn w:val="Normal"/>
    <w:next w:val="Normal"/>
    <w:link w:val="Heading8Char"/>
    <w:uiPriority w:val="9"/>
    <w:semiHidden/>
    <w:unhideWhenUsed/>
    <w:qFormat/>
    <w:rsid w:val="005617F5"/>
    <w:pPr>
      <w:keepNext/>
      <w:keepLines/>
      <w:spacing w:after="0"/>
      <w:outlineLvl w:val="7"/>
    </w:pPr>
    <w:rPr>
      <w:rFonts w:eastAsiaTheme="majorEastAsia" w:cstheme="majorBidi"/>
      <w:i/>
      <w:iCs/>
      <w:color w:val="5C5C5C" w:themeColor="text1" w:themeTint="D8"/>
    </w:rPr>
  </w:style>
  <w:style w:type="paragraph" w:styleId="Heading9">
    <w:name w:val="heading 9"/>
    <w:basedOn w:val="Normal"/>
    <w:next w:val="Normal"/>
    <w:link w:val="Heading9Char"/>
    <w:uiPriority w:val="9"/>
    <w:semiHidden/>
    <w:unhideWhenUsed/>
    <w:qFormat/>
    <w:rsid w:val="005617F5"/>
    <w:pPr>
      <w:keepNext/>
      <w:keepLines/>
      <w:spacing w:after="0"/>
      <w:outlineLvl w:val="8"/>
    </w:pPr>
    <w:rPr>
      <w:rFonts w:eastAsiaTheme="majorEastAsia" w:cstheme="majorBidi"/>
      <w:color w:val="5C5C5C"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617F5"/>
    <w:rPr>
      <w:rFonts w:asciiTheme="majorHAnsi" w:eastAsiaTheme="majorEastAsia" w:hAnsiTheme="majorHAnsi" w:cstheme="majorBidi"/>
      <w:color w:val="CC5711" w:themeColor="accent1" w:themeShade="BF"/>
      <w:sz w:val="40"/>
      <w:szCs w:val="40"/>
    </w:rPr>
  </w:style>
  <w:style w:type="character" w:customStyle="1" w:styleId="Heading2Char">
    <w:name w:val="Heading 2 Char"/>
    <w:basedOn w:val="DefaultParagraphFont"/>
    <w:link w:val="Heading2"/>
    <w:uiPriority w:val="9"/>
    <w:semiHidden/>
    <w:rsid w:val="005617F5"/>
    <w:rPr>
      <w:rFonts w:asciiTheme="majorHAnsi" w:eastAsiaTheme="majorEastAsia" w:hAnsiTheme="majorHAnsi" w:cstheme="majorBidi"/>
      <w:color w:val="CC5711" w:themeColor="accent1" w:themeShade="BF"/>
      <w:sz w:val="32"/>
      <w:szCs w:val="32"/>
    </w:rPr>
  </w:style>
  <w:style w:type="character" w:customStyle="1" w:styleId="Heading3Char">
    <w:name w:val="Heading 3 Char"/>
    <w:basedOn w:val="DefaultParagraphFont"/>
    <w:link w:val="Heading3"/>
    <w:uiPriority w:val="9"/>
    <w:semiHidden/>
    <w:rsid w:val="005617F5"/>
    <w:rPr>
      <w:rFonts w:eastAsiaTheme="majorEastAsia" w:cstheme="majorBidi"/>
      <w:color w:val="CC5711" w:themeColor="accent1" w:themeShade="BF"/>
      <w:sz w:val="28"/>
      <w:szCs w:val="28"/>
    </w:rPr>
  </w:style>
  <w:style w:type="character" w:customStyle="1" w:styleId="Heading4Char">
    <w:name w:val="Heading 4 Char"/>
    <w:basedOn w:val="DefaultParagraphFont"/>
    <w:link w:val="Heading4"/>
    <w:uiPriority w:val="9"/>
    <w:semiHidden/>
    <w:rsid w:val="005617F5"/>
    <w:rPr>
      <w:rFonts w:eastAsiaTheme="majorEastAsia" w:cstheme="majorBidi"/>
      <w:i/>
      <w:iCs/>
      <w:color w:val="CC5711" w:themeColor="accent1" w:themeShade="BF"/>
    </w:rPr>
  </w:style>
  <w:style w:type="character" w:customStyle="1" w:styleId="Heading5Char">
    <w:name w:val="Heading 5 Char"/>
    <w:basedOn w:val="DefaultParagraphFont"/>
    <w:link w:val="Heading5"/>
    <w:uiPriority w:val="9"/>
    <w:semiHidden/>
    <w:rsid w:val="005617F5"/>
    <w:rPr>
      <w:rFonts w:eastAsiaTheme="majorEastAsia" w:cstheme="majorBidi"/>
      <w:color w:val="CC5711" w:themeColor="accent1" w:themeShade="BF"/>
    </w:rPr>
  </w:style>
  <w:style w:type="character" w:customStyle="1" w:styleId="Heading6Char">
    <w:name w:val="Heading 6 Char"/>
    <w:basedOn w:val="DefaultParagraphFont"/>
    <w:link w:val="Heading6"/>
    <w:uiPriority w:val="9"/>
    <w:semiHidden/>
    <w:rsid w:val="005617F5"/>
    <w:rPr>
      <w:rFonts w:eastAsiaTheme="majorEastAsia" w:cstheme="majorBidi"/>
      <w:i/>
      <w:iCs/>
      <w:color w:val="828282" w:themeColor="text1" w:themeTint="A6"/>
    </w:rPr>
  </w:style>
  <w:style w:type="character" w:customStyle="1" w:styleId="Heading7Char">
    <w:name w:val="Heading 7 Char"/>
    <w:basedOn w:val="DefaultParagraphFont"/>
    <w:link w:val="Heading7"/>
    <w:uiPriority w:val="9"/>
    <w:semiHidden/>
    <w:rsid w:val="005617F5"/>
    <w:rPr>
      <w:rFonts w:eastAsiaTheme="majorEastAsia" w:cstheme="majorBidi"/>
      <w:color w:val="828282" w:themeColor="text1" w:themeTint="A6"/>
    </w:rPr>
  </w:style>
  <w:style w:type="character" w:customStyle="1" w:styleId="Heading8Char">
    <w:name w:val="Heading 8 Char"/>
    <w:basedOn w:val="DefaultParagraphFont"/>
    <w:link w:val="Heading8"/>
    <w:uiPriority w:val="9"/>
    <w:semiHidden/>
    <w:rsid w:val="005617F5"/>
    <w:rPr>
      <w:rFonts w:eastAsiaTheme="majorEastAsia" w:cstheme="majorBidi"/>
      <w:i/>
      <w:iCs/>
      <w:color w:val="5C5C5C" w:themeColor="text1" w:themeTint="D8"/>
    </w:rPr>
  </w:style>
  <w:style w:type="character" w:customStyle="1" w:styleId="Heading9Char">
    <w:name w:val="Heading 9 Char"/>
    <w:basedOn w:val="DefaultParagraphFont"/>
    <w:link w:val="Heading9"/>
    <w:uiPriority w:val="9"/>
    <w:semiHidden/>
    <w:rsid w:val="005617F5"/>
    <w:rPr>
      <w:rFonts w:eastAsiaTheme="majorEastAsia" w:cstheme="majorBidi"/>
      <w:color w:val="5C5C5C" w:themeColor="text1" w:themeTint="D8"/>
    </w:rPr>
  </w:style>
  <w:style w:type="paragraph" w:styleId="Title">
    <w:name w:val="Title"/>
    <w:basedOn w:val="Normal"/>
    <w:next w:val="Normal"/>
    <w:link w:val="TitleChar"/>
    <w:uiPriority w:val="10"/>
    <w:qFormat/>
    <w:rsid w:val="005617F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617F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617F5"/>
    <w:pPr>
      <w:numPr>
        <w:ilvl w:val="1"/>
      </w:numPr>
    </w:pPr>
    <w:rPr>
      <w:rFonts w:eastAsiaTheme="majorEastAsia" w:cstheme="majorBidi"/>
      <w:color w:val="828282" w:themeColor="text1" w:themeTint="A6"/>
      <w:spacing w:val="15"/>
      <w:sz w:val="28"/>
      <w:szCs w:val="28"/>
    </w:rPr>
  </w:style>
  <w:style w:type="character" w:customStyle="1" w:styleId="SubtitleChar">
    <w:name w:val="Subtitle Char"/>
    <w:basedOn w:val="DefaultParagraphFont"/>
    <w:link w:val="Subtitle"/>
    <w:uiPriority w:val="11"/>
    <w:rsid w:val="005617F5"/>
    <w:rPr>
      <w:rFonts w:eastAsiaTheme="majorEastAsia" w:cstheme="majorBidi"/>
      <w:color w:val="828282" w:themeColor="text1" w:themeTint="A6"/>
      <w:spacing w:val="15"/>
      <w:sz w:val="28"/>
      <w:szCs w:val="28"/>
    </w:rPr>
  </w:style>
  <w:style w:type="paragraph" w:styleId="ListParagraph">
    <w:name w:val="List Paragraph"/>
    <w:basedOn w:val="Normal"/>
    <w:uiPriority w:val="34"/>
    <w:qFormat/>
    <w:rsid w:val="005617F5"/>
    <w:pPr>
      <w:ind w:left="720"/>
      <w:contextualSpacing/>
    </w:pPr>
  </w:style>
  <w:style w:type="paragraph" w:styleId="Quote">
    <w:name w:val="Quote"/>
    <w:basedOn w:val="Normal"/>
    <w:next w:val="Normal"/>
    <w:link w:val="QuoteChar"/>
    <w:uiPriority w:val="29"/>
    <w:qFormat/>
    <w:rsid w:val="005617F5"/>
    <w:pPr>
      <w:spacing w:before="160"/>
      <w:jc w:val="center"/>
    </w:pPr>
    <w:rPr>
      <w:i/>
      <w:iCs/>
      <w:color w:val="6F6F6F" w:themeColor="text1" w:themeTint="BF"/>
    </w:rPr>
  </w:style>
  <w:style w:type="character" w:customStyle="1" w:styleId="QuoteChar">
    <w:name w:val="Quote Char"/>
    <w:basedOn w:val="DefaultParagraphFont"/>
    <w:link w:val="Quote"/>
    <w:uiPriority w:val="29"/>
    <w:rsid w:val="005617F5"/>
    <w:rPr>
      <w:i/>
      <w:iCs/>
      <w:color w:val="6F6F6F" w:themeColor="text1" w:themeTint="BF"/>
    </w:rPr>
  </w:style>
  <w:style w:type="paragraph" w:styleId="IntenseQuote">
    <w:name w:val="Intense Quote"/>
    <w:basedOn w:val="Normal"/>
    <w:next w:val="Normal"/>
    <w:link w:val="IntenseQuoteChar"/>
    <w:uiPriority w:val="30"/>
    <w:qFormat/>
    <w:rsid w:val="005617F5"/>
    <w:pPr>
      <w:pBdr>
        <w:top w:val="single" w:sz="4" w:space="10" w:color="CC5711" w:themeColor="accent1" w:themeShade="BF"/>
        <w:bottom w:val="single" w:sz="4" w:space="10" w:color="CC5711" w:themeColor="accent1" w:themeShade="BF"/>
      </w:pBdr>
      <w:spacing w:before="360" w:after="360"/>
      <w:ind w:left="864" w:right="864"/>
      <w:jc w:val="center"/>
    </w:pPr>
    <w:rPr>
      <w:i/>
      <w:iCs/>
      <w:color w:val="CC5711" w:themeColor="accent1" w:themeShade="BF"/>
    </w:rPr>
  </w:style>
  <w:style w:type="character" w:customStyle="1" w:styleId="IntenseQuoteChar">
    <w:name w:val="Intense Quote Char"/>
    <w:basedOn w:val="DefaultParagraphFont"/>
    <w:link w:val="IntenseQuote"/>
    <w:uiPriority w:val="30"/>
    <w:rsid w:val="005617F5"/>
    <w:rPr>
      <w:i/>
      <w:iCs/>
      <w:color w:val="CC5711" w:themeColor="accent1" w:themeShade="BF"/>
    </w:rPr>
  </w:style>
  <w:style w:type="character" w:styleId="IntenseEmphasis">
    <w:name w:val="Intense Emphasis"/>
    <w:basedOn w:val="DefaultParagraphFont"/>
    <w:uiPriority w:val="21"/>
    <w:qFormat/>
    <w:rsid w:val="005617F5"/>
    <w:rPr>
      <w:i/>
      <w:iCs/>
      <w:color w:val="CC5711" w:themeColor="accent1" w:themeShade="BF"/>
    </w:rPr>
  </w:style>
  <w:style w:type="character" w:styleId="IntenseReference">
    <w:name w:val="Intense Reference"/>
    <w:basedOn w:val="DefaultParagraphFont"/>
    <w:uiPriority w:val="32"/>
    <w:qFormat/>
    <w:rsid w:val="005617F5"/>
    <w:rPr>
      <w:b/>
      <w:bCs/>
      <w:smallCaps/>
      <w:color w:val="CC5711" w:themeColor="accent1" w:themeShade="BF"/>
      <w:spacing w:val="5"/>
    </w:rPr>
  </w:style>
  <w:style w:type="paragraph" w:styleId="Header">
    <w:name w:val="header"/>
    <w:basedOn w:val="Normal"/>
    <w:link w:val="HeaderChar"/>
    <w:uiPriority w:val="99"/>
    <w:unhideWhenUsed/>
    <w:rsid w:val="00D319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31984"/>
  </w:style>
  <w:style w:type="paragraph" w:styleId="Footer">
    <w:name w:val="footer"/>
    <w:basedOn w:val="Normal"/>
    <w:link w:val="FooterChar"/>
    <w:uiPriority w:val="99"/>
    <w:unhideWhenUsed/>
    <w:rsid w:val="00D319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31984"/>
  </w:style>
  <w:style w:type="table" w:styleId="TableGrid">
    <w:name w:val="Table Grid"/>
    <w:basedOn w:val="TableNormal"/>
    <w:uiPriority w:val="39"/>
    <w:rsid w:val="00D319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907C0"/>
    <w:rPr>
      <w:color w:val="3F3F3F" w:themeColor="hyperlink"/>
      <w:u w:val="single"/>
    </w:rPr>
  </w:style>
  <w:style w:type="character" w:styleId="UnresolvedMention">
    <w:name w:val="Unresolved Mention"/>
    <w:basedOn w:val="DefaultParagraphFont"/>
    <w:uiPriority w:val="99"/>
    <w:semiHidden/>
    <w:unhideWhenUsed/>
    <w:rsid w:val="00F907C0"/>
    <w:rPr>
      <w:color w:val="605E5C"/>
      <w:shd w:val="clear" w:color="auto" w:fill="E1DFDD"/>
    </w:rPr>
  </w:style>
  <w:style w:type="paragraph" w:styleId="Revision">
    <w:name w:val="Revision"/>
    <w:hidden/>
    <w:uiPriority w:val="99"/>
    <w:semiHidden/>
    <w:rsid w:val="00050277"/>
    <w:pPr>
      <w:spacing w:after="0" w:line="240" w:lineRule="auto"/>
    </w:pPr>
  </w:style>
  <w:style w:type="character" w:styleId="CommentReference">
    <w:name w:val="annotation reference"/>
    <w:basedOn w:val="DefaultParagraphFont"/>
    <w:uiPriority w:val="99"/>
    <w:semiHidden/>
    <w:unhideWhenUsed/>
    <w:rsid w:val="00A30052"/>
    <w:rPr>
      <w:sz w:val="16"/>
      <w:szCs w:val="16"/>
    </w:rPr>
  </w:style>
  <w:style w:type="paragraph" w:styleId="CommentText">
    <w:name w:val="annotation text"/>
    <w:basedOn w:val="Normal"/>
    <w:link w:val="CommentTextChar"/>
    <w:uiPriority w:val="99"/>
    <w:unhideWhenUsed/>
    <w:rsid w:val="00A30052"/>
    <w:pPr>
      <w:spacing w:line="240" w:lineRule="auto"/>
    </w:pPr>
    <w:rPr>
      <w:sz w:val="20"/>
      <w:szCs w:val="20"/>
    </w:rPr>
  </w:style>
  <w:style w:type="character" w:customStyle="1" w:styleId="CommentTextChar">
    <w:name w:val="Comment Text Char"/>
    <w:basedOn w:val="DefaultParagraphFont"/>
    <w:link w:val="CommentText"/>
    <w:uiPriority w:val="99"/>
    <w:rsid w:val="00A30052"/>
    <w:rPr>
      <w:sz w:val="20"/>
      <w:szCs w:val="20"/>
    </w:rPr>
  </w:style>
  <w:style w:type="paragraph" w:styleId="CommentSubject">
    <w:name w:val="annotation subject"/>
    <w:basedOn w:val="CommentText"/>
    <w:next w:val="CommentText"/>
    <w:link w:val="CommentSubjectChar"/>
    <w:uiPriority w:val="99"/>
    <w:semiHidden/>
    <w:unhideWhenUsed/>
    <w:rsid w:val="00A30052"/>
    <w:rPr>
      <w:b/>
      <w:bCs/>
    </w:rPr>
  </w:style>
  <w:style w:type="character" w:customStyle="1" w:styleId="CommentSubjectChar">
    <w:name w:val="Comment Subject Char"/>
    <w:basedOn w:val="CommentTextChar"/>
    <w:link w:val="CommentSubject"/>
    <w:uiPriority w:val="99"/>
    <w:semiHidden/>
    <w:rsid w:val="00A3005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us06web.zoom.us/j/84230390584"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mp;W theme">
  <a:themeElements>
    <a:clrScheme name="L&amp;W palette">
      <a:dk1>
        <a:srgbClr val="3F3F3F"/>
      </a:dk1>
      <a:lt1>
        <a:srgbClr val="FFFFFF"/>
      </a:lt1>
      <a:dk2>
        <a:srgbClr val="264C59"/>
      </a:dk2>
      <a:lt2>
        <a:srgbClr val="FFFFFF"/>
      </a:lt2>
      <a:accent1>
        <a:srgbClr val="EE7E3B"/>
      </a:accent1>
      <a:accent2>
        <a:srgbClr val="264C59"/>
      </a:accent2>
      <a:accent3>
        <a:srgbClr val="65B48C"/>
      </a:accent3>
      <a:accent4>
        <a:srgbClr val="478996"/>
      </a:accent4>
      <a:accent5>
        <a:srgbClr val="7E3F8F"/>
      </a:accent5>
      <a:accent6>
        <a:srgbClr val="A02140"/>
      </a:accent6>
      <a:hlink>
        <a:srgbClr val="3F3F3F"/>
      </a:hlink>
      <a:folHlink>
        <a:srgbClr val="3F3F3F"/>
      </a:folHlink>
    </a:clrScheme>
    <a:fontScheme name="Custom 1">
      <a:majorFont>
        <a:latin typeface="Raleway"/>
        <a:ea typeface=""/>
        <a:cs typeface=""/>
      </a:majorFont>
      <a:minorFont>
        <a:latin typeface="Raleway"/>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extLst>
    <a:ext uri="{05A4C25C-085E-4340-85A3-A5531E510DB2}">
      <thm15:themeFamily xmlns:thm15="http://schemas.microsoft.com/office/thememl/2012/main" name="L&amp;W theme" id="{E62BD03C-99EE-444E-976D-D6645E4D4AF9}" vid="{7172BD7D-9975-47F4-97F5-DA4567C51277}"/>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4127354-1402-4f1d-ba7f-e03d5a775dfb"/>
    <lcf76f155ced4ddcb4097134ff3c332f xmlns="584d0364-7918-4bad-9ac4-96c953befb6c">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B39A6DFF28C4A4A935FC2EDFFDF11A8" ma:contentTypeVersion="19" ma:contentTypeDescription="Create a new document." ma:contentTypeScope="" ma:versionID="debc6e2b979a66b96e5a59a5a2dd1503">
  <xsd:schema xmlns:xsd="http://www.w3.org/2001/XMLSchema" xmlns:xs="http://www.w3.org/2001/XMLSchema" xmlns:p="http://schemas.microsoft.com/office/2006/metadata/properties" xmlns:ns2="584d0364-7918-4bad-9ac4-96c953befb6c" xmlns:ns3="d4127354-1402-4f1d-ba7f-e03d5a775dfb" targetNamespace="http://schemas.microsoft.com/office/2006/metadata/properties" ma:root="true" ma:fieldsID="13c8fa23541f3018b9c7e7708755ce78" ns2:_="" ns3:_="">
    <xsd:import namespace="584d0364-7918-4bad-9ac4-96c953befb6c"/>
    <xsd:import namespace="d4127354-1402-4f1d-ba7f-e03d5a775dfb"/>
    <xsd:element name="properties">
      <xsd:complexType>
        <xsd:sequence>
          <xsd:element name="documentManagement">
            <xsd:complexType>
              <xsd:all>
                <xsd:element ref="ns2:MediaServiceMetadata" minOccurs="0"/>
                <xsd:element ref="ns2:MediaServiceFastMetadata" minOccurs="0"/>
                <xsd:element ref="ns2:MediaServiceOCR" minOccurs="0"/>
                <xsd:element ref="ns2:MediaServiceDateTaken" minOccurs="0"/>
                <xsd:element ref="ns2:MediaServiceLocation"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4d0364-7918-4bad-9ac4-96c953befb6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Extracted Text" ma:internalName="MediaServiceOCR" ma:readOnly="true">
      <xsd:simpleType>
        <xsd:restriction base="dms:Note">
          <xsd:maxLength value="255"/>
        </xsd:restriction>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Location"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842bce91-9457-43a8-9e1d-1612484c2a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127354-1402-4f1d-ba7f-e03d5a775dfb"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8a02af6-4560-4867-8c94-3f6e6a211659}" ma:internalName="TaxCatchAll" ma:showField="CatchAllData" ma:web="d4127354-1402-4f1d-ba7f-e03d5a775df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6D5C1D-2997-42FE-B70F-C1558DBED628}">
  <ds:schemaRefs>
    <ds:schemaRef ds:uri="http://schemas.microsoft.com/office/2006/metadata/properties"/>
    <ds:schemaRef ds:uri="http://schemas.microsoft.com/office/infopath/2007/PartnerControls"/>
    <ds:schemaRef ds:uri="d4127354-1402-4f1d-ba7f-e03d5a775dfb"/>
    <ds:schemaRef ds:uri="584d0364-7918-4bad-9ac4-96c953befb6c"/>
  </ds:schemaRefs>
</ds:datastoreItem>
</file>

<file path=customXml/itemProps2.xml><?xml version="1.0" encoding="utf-8"?>
<ds:datastoreItem xmlns:ds="http://schemas.openxmlformats.org/officeDocument/2006/customXml" ds:itemID="{7230076B-EAE6-43E5-8798-C96A9F42DD8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84d0364-7918-4bad-9ac4-96c953befb6c"/>
    <ds:schemaRef ds:uri="d4127354-1402-4f1d-ba7f-e03d5a775d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00DBCE2-17A9-456A-8AFB-4510D2CFE476}">
  <ds:schemaRefs>
    <ds:schemaRef ds:uri="http://schemas.microsoft.com/sharepoint/v3/contenttype/forms"/>
  </ds:schemaRefs>
</ds:datastoreItem>
</file>

<file path=customXml/itemProps4.xml><?xml version="1.0" encoding="utf-8"?>
<ds:datastoreItem xmlns:ds="http://schemas.openxmlformats.org/officeDocument/2006/customXml" ds:itemID="{8CC4E6A2-4D0F-442B-B19C-BB28F11149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133</TotalTime>
  <Pages>1</Pages>
  <Words>310</Words>
  <Characters>1858</Characters>
  <Application>Microsoft Office Word</Application>
  <DocSecurity>0</DocSecurity>
  <Lines>46</Lines>
  <Paragraphs>35</Paragraphs>
  <ScaleCrop>false</ScaleCrop>
  <Company/>
  <LinksUpToDate>false</LinksUpToDate>
  <CharactersWithSpaces>2133</CharactersWithSpaces>
  <SharedDoc>false</SharedDoc>
  <HLinks>
    <vt:vector size="30" baseType="variant">
      <vt:variant>
        <vt:i4>131123</vt:i4>
      </vt:variant>
      <vt:variant>
        <vt:i4>12</vt:i4>
      </vt:variant>
      <vt:variant>
        <vt:i4>0</vt:i4>
      </vt:variant>
      <vt:variant>
        <vt:i4>5</vt:i4>
      </vt:variant>
      <vt:variant>
        <vt:lpwstr>mailto:megan.bryan@learningandwork.org.uk</vt:lpwstr>
      </vt:variant>
      <vt:variant>
        <vt:lpwstr/>
      </vt:variant>
      <vt:variant>
        <vt:i4>1376269</vt:i4>
      </vt:variant>
      <vt:variant>
        <vt:i4>9</vt:i4>
      </vt:variant>
      <vt:variant>
        <vt:i4>0</vt:i4>
      </vt:variant>
      <vt:variant>
        <vt:i4>5</vt:i4>
      </vt:variant>
      <vt:variant>
        <vt:lpwstr>https://learningandwork.org.uk/events/turning-risk-into-opportunity-reskilling-workers-in-a-changing-economy/</vt:lpwstr>
      </vt:variant>
      <vt:variant>
        <vt:lpwstr/>
      </vt:variant>
      <vt:variant>
        <vt:i4>1835068</vt:i4>
      </vt:variant>
      <vt:variant>
        <vt:i4>6</vt:i4>
      </vt:variant>
      <vt:variant>
        <vt:i4>0</vt:i4>
      </vt:variant>
      <vt:variant>
        <vt:i4>5</vt:i4>
      </vt:variant>
      <vt:variant>
        <vt:lpwstr>mailto:l.bocock@nfer.ac.uk</vt:lpwstr>
      </vt:variant>
      <vt:variant>
        <vt:lpwstr/>
      </vt:variant>
      <vt:variant>
        <vt:i4>7143522</vt:i4>
      </vt:variant>
      <vt:variant>
        <vt:i4>3</vt:i4>
      </vt:variant>
      <vt:variant>
        <vt:i4>0</vt:i4>
      </vt:variant>
      <vt:variant>
        <vt:i4>5</vt:i4>
      </vt:variant>
      <vt:variant>
        <vt:lpwstr>https://www.nfer.ac.uk/key-topics-expertise/education-to-employment/the-skills-imperative-2035/</vt:lpwstr>
      </vt:variant>
      <vt:variant>
        <vt:lpwstr/>
      </vt:variant>
      <vt:variant>
        <vt:i4>4456455</vt:i4>
      </vt:variant>
      <vt:variant>
        <vt:i4>0</vt:i4>
      </vt:variant>
      <vt:variant>
        <vt:i4>0</vt:i4>
      </vt:variant>
      <vt:variant>
        <vt:i4>5</vt:i4>
      </vt:variant>
      <vt:variant>
        <vt:lpwstr>https://www.nfer.ac.uk/publications/skills-imperative-2035-final-report/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Megan Bryan</dc:creator>
  <cp:keywords/>
  <dc:description/>
  <cp:lastModifiedBy>Megan Bryan</cp:lastModifiedBy>
  <cp:revision>12</cp:revision>
  <dcterms:created xsi:type="dcterms:W3CDTF">2026-04-24T09:33:00Z</dcterms:created>
  <dcterms:modified xsi:type="dcterms:W3CDTF">2026-04-30T13:20:00Z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0x0101005B39A6DFF28C4A4A935FC2EDFFDF11A8</vt:lpwstr>
  </property>
  <property fmtid="{D5CDD505-2E9C-101B-9397-08002B2CF9AE}" pid="3" name="MediaServiceImageTags">
    <vt:lpwstr/>
  </property>
</Properties>
</file>